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2304E3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2304E3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2304E3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2304E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513AE8" w:rsidRPr="002304E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304E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304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2304E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304E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304E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304E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304E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2304E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2304E3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2304E3" w:rsidRDefault="000A76E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304E3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2304E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4E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2304E3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304E3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สิทธิประโยชน์เกี่ยวกับบำเหน็จพิเศษเป็นสิทธิประโยชน์ที่จ่ายครั้งเดียวให้แก่ลูกจ้างประจำหรือลูกจ้างชั่วคราว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สอบและแสดงว่าไม่สามารถปฏิบัติหน้าที่ได้อีกเลยนอกจากจะได้บำเหน็จปกติแล้วให้ได้รับบำเหน็จพิเศษอีกด้วยเว้นแต่อันตรายที่ได้รับหรือการเจ็บป่วยเกิดความประมาณเลินเล่ออย่างร้ายแรงหรือความผิดของตนเอง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กรณีของลูกจ้างชั่วคราวมีสิทธิรับบำเหน็จพิเศษแต่ไม่มีสิทธิได้รับบำเหน็จปกติ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กรณีหากลูกจ้างประจำหรือลูกจ้างชั่วคราวผู้มีสิทธิได้รับทั้ง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คอมมิวนิสต์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เงินดังกล่าวให้เลือกรับได้เพียงอย่างใดอย่างหนึ่งแล้วแต่จะเลือก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เมืองพัทยาจะแจ้งผลการพิจารณาให้ผู้ยื่นคำขอทราบภายใน </w:t>
      </w:r>
      <w:r w:rsidRPr="002304E3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2304E3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แห่งพ</w:t>
      </w:r>
      <w:r w:rsidRPr="002304E3">
        <w:rPr>
          <w:rFonts w:ascii="TH SarabunIT๙" w:hAnsi="TH SarabunIT๙" w:cs="TH SarabunIT๙"/>
          <w:noProof/>
          <w:sz w:val="32"/>
          <w:szCs w:val="32"/>
        </w:rPr>
        <w:t>.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2304E3">
        <w:rPr>
          <w:rFonts w:ascii="TH SarabunIT๙" w:hAnsi="TH SarabunIT๙" w:cs="TH SarabunIT๙"/>
          <w:noProof/>
          <w:sz w:val="32"/>
          <w:szCs w:val="32"/>
        </w:rPr>
        <w:t>.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Pr="002304E3">
        <w:rPr>
          <w:rFonts w:ascii="TH SarabunIT๙" w:hAnsi="TH SarabunIT๙" w:cs="TH SarabunIT๙"/>
          <w:noProof/>
          <w:sz w:val="32"/>
          <w:szCs w:val="32"/>
        </w:rPr>
        <w:t>.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การอำนวยความสะดวกในการพิจารณาอนุญาตของทางราชการพ</w:t>
      </w:r>
      <w:r w:rsidRPr="002304E3">
        <w:rPr>
          <w:rFonts w:ascii="TH SarabunIT๙" w:hAnsi="TH SarabunIT๙" w:cs="TH SarabunIT๙"/>
          <w:noProof/>
          <w:sz w:val="32"/>
          <w:szCs w:val="32"/>
        </w:rPr>
        <w:t>.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304E3">
        <w:rPr>
          <w:rFonts w:ascii="TH SarabunIT๙" w:hAnsi="TH SarabunIT๙" w:cs="TH SarabunIT๙"/>
          <w:noProof/>
          <w:sz w:val="32"/>
          <w:szCs w:val="32"/>
        </w:rPr>
        <w:t>. 2558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2304E3">
        <w:rPr>
          <w:rFonts w:ascii="TH SarabunIT๙" w:hAnsi="TH SarabunIT๙" w:cs="TH SarabunIT๙"/>
          <w:noProof/>
          <w:sz w:val="32"/>
          <w:szCs w:val="32"/>
        </w:rPr>
        <w:t>/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2304E3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2304E3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2304E3" w:rsidRDefault="002304E3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2304E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2304E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304E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304E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 xml:space="preserve">80270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2304E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304E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04E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304E3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2304E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2304E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304E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2304E3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2304E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2304E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304E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304E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304E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304E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2304E3" w:rsidTr="00310762">
        <w:tc>
          <w:tcPr>
            <w:tcW w:w="846" w:type="dxa"/>
          </w:tcPr>
          <w:p w:rsidR="0067367B" w:rsidRPr="002304E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304E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304E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ลูกจ้างประจำหรือลูกจ้างชั่วคราวผู้มีสิทธิยื่นเรื่องขอรับ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บำเหน็จพิเศษพร้อมเอกสารต่อองค์กรปกครองส่วนท้องถิ่น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ที่สังกัดและเจ้าหน้าที่ผู้รับผิดชอบขององค์กรปกครองท้องถิ่นตรวจสอบความถูกต้องครบถ้วนของเอกสาร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2304E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304E3" w:rsidTr="00310762">
        <w:tc>
          <w:tcPr>
            <w:tcW w:w="846" w:type="dxa"/>
          </w:tcPr>
          <w:p w:rsidR="0067367B" w:rsidRPr="002304E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304E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304E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ตรวจสอบความถูกต้องและรวบรวมหลักฐานและเอกสาร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ที่เกี่ยวข้องเสนอผู้มีอำนาจพิจารณา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2304E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304E3" w:rsidTr="00310762">
        <w:tc>
          <w:tcPr>
            <w:tcW w:w="846" w:type="dxa"/>
          </w:tcPr>
          <w:p w:rsidR="0067367B" w:rsidRPr="002304E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304E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304E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นายกองค์กรปกครองส่วนท้องถิ่นหรือผู้รับมอบอำนาจ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สั่งจ่ายเงินบำเหน็จพิเศษโดยให้องค์กรปกครองส่วนท้องถิ่นแจ้งและเบิกจ่ายเงินดังกล่าวให้แก่ลูกจ้างประจำหรือลูกจ้างชั่วคราวต่อไป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304E3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2304E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2304E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2304E3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2304E3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2304E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304E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304E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304E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304E3" w:rsidTr="000E5F48">
        <w:tc>
          <w:tcPr>
            <w:tcW w:w="846" w:type="dxa"/>
          </w:tcPr>
          <w:p w:rsidR="00E8524B" w:rsidRPr="002304E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304E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304E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แบบคำขอรับบำเหน็จพิเศษลูกจ้าง</w:t>
            </w:r>
          </w:p>
          <w:p w:rsidR="00CD595C" w:rsidRPr="002304E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304E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304E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A76E1"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304E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2304E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304E3" w:rsidTr="000E5F48">
        <w:tc>
          <w:tcPr>
            <w:tcW w:w="846" w:type="dxa"/>
          </w:tcPr>
          <w:p w:rsidR="00E8524B" w:rsidRPr="002304E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304E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304E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ใบรับรองของแพทย์ที่ทางราชการรับรองว่าไม่สามารถปฏิบัติหน้าที่ได้</w:t>
            </w:r>
          </w:p>
          <w:p w:rsidR="00CD595C" w:rsidRPr="002304E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304E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304E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304E3" w:rsidRDefault="000A76E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304E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304E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องค์การบริหารส่วนตำบลยางค้อมอำเภอพิปูน</w:t>
            </w:r>
            <w:r w:rsidR="002304E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2304E3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2304E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2304E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304E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304E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304E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304E3" w:rsidTr="008D6120">
        <w:tc>
          <w:tcPr>
            <w:tcW w:w="846" w:type="dxa"/>
          </w:tcPr>
          <w:p w:rsidR="00CD595C" w:rsidRPr="002304E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304E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2304E3" w:rsidRDefault="004D7C74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12105" w:rsidRPr="002304E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304E3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2304E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2304E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304E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304E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304E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304E3" w:rsidTr="00527864">
        <w:tc>
          <w:tcPr>
            <w:tcW w:w="846" w:type="dxa"/>
          </w:tcPr>
          <w:p w:rsidR="000B2BF5" w:rsidRPr="002304E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304E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304E3" w:rsidTr="00527864">
        <w:tc>
          <w:tcPr>
            <w:tcW w:w="846" w:type="dxa"/>
          </w:tcPr>
          <w:p w:rsidR="000B2BF5" w:rsidRPr="002304E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304E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304E3" w:rsidTr="00527864">
        <w:tc>
          <w:tcPr>
            <w:tcW w:w="846" w:type="dxa"/>
          </w:tcPr>
          <w:p w:rsidR="000B2BF5" w:rsidRPr="002304E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304E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2304E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304E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2304E3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2304E3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304E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304E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304E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304E3" w:rsidTr="00527864">
        <w:tc>
          <w:tcPr>
            <w:tcW w:w="10075" w:type="dxa"/>
            <w:gridSpan w:val="2"/>
          </w:tcPr>
          <w:p w:rsidR="00527864" w:rsidRPr="002304E3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4E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2304E3" w:rsidRDefault="002304E3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2304E3" w:rsidRDefault="002304E3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2304E3" w:rsidRDefault="002304E3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304E3" w:rsidRDefault="002304E3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2304E3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0;margin-top:-4.1pt;width:502.1pt;height:27.45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2304E3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2304E3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  <w:r w:rsidR="00D30394"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D30394"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2304E3">
        <w:rPr>
          <w:rFonts w:ascii="TH SarabunIT๙" w:hAnsi="TH SarabunIT๙" w:cs="TH SarabunIT๙"/>
          <w:noProof/>
          <w:sz w:val="32"/>
          <w:szCs w:val="32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2304E3">
        <w:rPr>
          <w:rFonts w:ascii="TH SarabunIT๙" w:hAnsi="TH SarabunIT๙" w:cs="TH SarabunIT๙"/>
          <w:sz w:val="24"/>
          <w:szCs w:val="32"/>
        </w:rPr>
        <w:t>:</w:t>
      </w:r>
      <w:r w:rsidR="00310B8F" w:rsidRPr="002304E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2304E3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2304E3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2304E3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2304E3" w:rsidTr="002304E3">
        <w:tc>
          <w:tcPr>
            <w:tcW w:w="10070" w:type="dxa"/>
          </w:tcPr>
          <w:p w:rsidR="00357B89" w:rsidRPr="002304E3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04E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304E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30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</w:t>
            </w:r>
            <w:r w:rsidR="002304E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304E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2304E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2304E3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2304E3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2304E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304E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304E3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2304E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304E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304E3">
        <w:rPr>
          <w:rFonts w:ascii="TH SarabunIT๙" w:hAnsi="TH SarabunIT๙" w:cs="TH SarabunIT๙"/>
          <w:noProof/>
          <w:sz w:val="32"/>
          <w:szCs w:val="32"/>
        </w:rPr>
        <w:t>. 2542</w:t>
      </w: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2304E3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304E3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2304E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304E3">
        <w:rPr>
          <w:rFonts w:ascii="TH SarabunIT๙" w:hAnsi="TH SarabunIT๙" w:cs="TH SarabunIT๙"/>
          <w:sz w:val="24"/>
          <w:szCs w:val="32"/>
        </w:rPr>
        <w:tab/>
      </w:r>
      <w:r w:rsidRPr="002304E3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2304E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304E3">
        <w:rPr>
          <w:rFonts w:ascii="TH SarabunIT๙" w:hAnsi="TH SarabunIT๙" w:cs="TH SarabunIT๙"/>
          <w:sz w:val="24"/>
          <w:szCs w:val="32"/>
        </w:rPr>
        <w:tab/>
      </w:r>
      <w:r w:rsidRPr="002304E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2304E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304E3">
        <w:rPr>
          <w:rFonts w:ascii="TH SarabunIT๙" w:hAnsi="TH SarabunIT๙" w:cs="TH SarabunIT๙"/>
          <w:sz w:val="24"/>
          <w:szCs w:val="32"/>
        </w:rPr>
        <w:tab/>
      </w:r>
      <w:r w:rsidRPr="002304E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2304E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304E3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D30394" w:rsidRPr="002304E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304E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304E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304E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304E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304E3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2304E3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2304E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2304E3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2304E3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2304E3" w:rsidSect="00085378">
      <w:headerReference w:type="default" r:id="rId7"/>
      <w:pgSz w:w="12240" w:h="15840"/>
      <w:pgMar w:top="1440" w:right="1080" w:bottom="1440" w:left="1418" w:header="720" w:footer="720" w:gutter="0"/>
      <w:pgNumType w:start="1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D7" w:rsidRDefault="00732DD7" w:rsidP="00085378">
      <w:pPr>
        <w:spacing w:after="0" w:line="240" w:lineRule="auto"/>
      </w:pPr>
      <w:r>
        <w:separator/>
      </w:r>
    </w:p>
  </w:endnote>
  <w:endnote w:type="continuationSeparator" w:id="1">
    <w:p w:rsidR="00732DD7" w:rsidRDefault="00732DD7" w:rsidP="0008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D7" w:rsidRDefault="00732DD7" w:rsidP="00085378">
      <w:pPr>
        <w:spacing w:after="0" w:line="240" w:lineRule="auto"/>
      </w:pPr>
      <w:r>
        <w:separator/>
      </w:r>
    </w:p>
  </w:footnote>
  <w:footnote w:type="continuationSeparator" w:id="1">
    <w:p w:rsidR="00732DD7" w:rsidRDefault="00732DD7" w:rsidP="0008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085378" w:rsidRPr="00085378" w:rsidRDefault="00085378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08537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85378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08537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8537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136</w:t>
        </w:r>
        <w:r w:rsidRPr="0008537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085378" w:rsidRDefault="0008537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85378"/>
    <w:rsid w:val="00094217"/>
    <w:rsid w:val="000A00DA"/>
    <w:rsid w:val="000A76E1"/>
    <w:rsid w:val="000B2BF5"/>
    <w:rsid w:val="000E5F48"/>
    <w:rsid w:val="0018011C"/>
    <w:rsid w:val="001853FF"/>
    <w:rsid w:val="001A5925"/>
    <w:rsid w:val="00224397"/>
    <w:rsid w:val="002304E3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32DD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E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304E3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08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85378"/>
  </w:style>
  <w:style w:type="paragraph" w:styleId="ab">
    <w:name w:val="footer"/>
    <w:basedOn w:val="a"/>
    <w:link w:val="ac"/>
    <w:uiPriority w:val="99"/>
    <w:semiHidden/>
    <w:unhideWhenUsed/>
    <w:rsid w:val="0008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85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5179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2018-07-10T09:23:00Z</dcterms:modified>
</cp:coreProperties>
</file>